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2" w:rsidRDefault="00211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District Board of Trustees Meeting </w:t>
      </w:r>
    </w:p>
    <w:p w:rsidR="00211682" w:rsidRDefault="00211682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22, 2016</w:t>
      </w:r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__P__.</w:t>
      </w:r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Humphries __P__,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  <w:proofErr w:type="gramEnd"/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__7__ </w:t>
      </w:r>
      <w:proofErr w:type="spellStart"/>
      <w:r>
        <w:rPr>
          <w:sz w:val="24"/>
          <w:szCs w:val="24"/>
        </w:rPr>
        <w:t>Present.__0</w:t>
      </w:r>
      <w:proofErr w:type="spellEnd"/>
      <w:r>
        <w:rPr>
          <w:sz w:val="24"/>
          <w:szCs w:val="24"/>
        </w:rPr>
        <w:t>_ absent.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No visitors present</w:t>
      </w: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rPr>
          <w:b/>
          <w:bCs/>
          <w:sz w:val="24"/>
          <w:szCs w:val="24"/>
          <w:u w:val="single"/>
        </w:rPr>
      </w:pPr>
    </w:p>
    <w:p w:rsidR="00211682" w:rsidRDefault="002116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October 25,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211682" w:rsidRDefault="00211682">
      <w:pPr>
        <w:rPr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October 25, 2016 minutes as presented,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Heather Humphries.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;_</w:t>
      </w:r>
      <w:proofErr w:type="gramEnd"/>
      <w:r>
        <w:rPr>
          <w:sz w:val="24"/>
          <w:szCs w:val="24"/>
        </w:rPr>
        <w:t>_7__Ayes,__0</w:t>
      </w:r>
      <w:proofErr w:type="spellEnd"/>
      <w:r>
        <w:rPr>
          <w:sz w:val="24"/>
          <w:szCs w:val="24"/>
        </w:rPr>
        <w:t>_ Nays.  Motion carried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>Motion made by Dora Becker to approve the payment of all bills totaling, $7</w:t>
      </w:r>
      <w:r w:rsidR="00E80905">
        <w:rPr>
          <w:sz w:val="24"/>
          <w:szCs w:val="24"/>
        </w:rPr>
        <w:t>,</w:t>
      </w:r>
      <w:r>
        <w:rPr>
          <w:sz w:val="24"/>
          <w:szCs w:val="24"/>
        </w:rPr>
        <w:t xml:space="preserve">367.75. </w:t>
      </w:r>
      <w:proofErr w:type="gramStart"/>
      <w:r>
        <w:rPr>
          <w:sz w:val="24"/>
          <w:szCs w:val="24"/>
        </w:rPr>
        <w:t>Seconded by Heather Humphries.</w:t>
      </w:r>
      <w:proofErr w:type="gramEnd"/>
      <w:r>
        <w:rPr>
          <w:sz w:val="24"/>
          <w:szCs w:val="24"/>
        </w:rPr>
        <w:t xml:space="preserve">  Roll Call: Dora Becker _A</w:t>
      </w:r>
      <w:proofErr w:type="gramStart"/>
      <w:r>
        <w:rPr>
          <w:sz w:val="24"/>
          <w:szCs w:val="24"/>
        </w:rPr>
        <w:t>_ 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  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7_Ayes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Motion Carried.</w:t>
      </w:r>
      <w:r>
        <w:rPr>
          <w:b/>
          <w:bCs/>
          <w:sz w:val="24"/>
          <w:szCs w:val="24"/>
        </w:rPr>
        <w:t xml:space="preserve">   </w:t>
      </w:r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211682" w:rsidRDefault="00211682">
      <w:pPr>
        <w:rPr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 xml:space="preserve">, Youth Services Coordinator, accepted as submitted.  See attached Coordinator’s Report                                     </w:t>
      </w: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Correspondence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None received this month</w:t>
      </w:r>
    </w:p>
    <w:p w:rsidR="00211682" w:rsidRDefault="00211682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  <w:r>
        <w:rPr>
          <w:b/>
          <w:bCs/>
          <w:sz w:val="24"/>
          <w:szCs w:val="24"/>
        </w:rPr>
        <w:t xml:space="preserve">  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1.   </w:t>
      </w:r>
      <w:r>
        <w:rPr>
          <w:b/>
          <w:bCs/>
          <w:sz w:val="24"/>
          <w:szCs w:val="24"/>
          <w:u w:val="single"/>
        </w:rPr>
        <w:t>Memorial plaques</w:t>
      </w:r>
      <w:r>
        <w:rPr>
          <w:sz w:val="24"/>
          <w:szCs w:val="24"/>
        </w:rPr>
        <w:t>.</w:t>
      </w:r>
      <w:proofErr w:type="gramEnd"/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>Received from L</w:t>
      </w:r>
      <w:r w:rsidR="00400575">
        <w:rPr>
          <w:sz w:val="24"/>
          <w:szCs w:val="24"/>
        </w:rPr>
        <w:t>a</w:t>
      </w:r>
      <w:r>
        <w:rPr>
          <w:sz w:val="24"/>
          <w:szCs w:val="24"/>
        </w:rPr>
        <w:t xml:space="preserve">ger Monument Company, Breese, </w:t>
      </w:r>
      <w:proofErr w:type="gramStart"/>
      <w:r>
        <w:rPr>
          <w:sz w:val="24"/>
          <w:szCs w:val="24"/>
        </w:rPr>
        <w:t>Illinois</w:t>
      </w:r>
      <w:proofErr w:type="gramEnd"/>
      <w:r>
        <w:rPr>
          <w:sz w:val="24"/>
          <w:szCs w:val="24"/>
        </w:rPr>
        <w:t xml:space="preserve"> two prices.  </w:t>
      </w:r>
      <w:proofErr w:type="spellStart"/>
      <w:r>
        <w:rPr>
          <w:sz w:val="24"/>
          <w:szCs w:val="24"/>
        </w:rPr>
        <w:t>12x12</w:t>
      </w:r>
      <w:proofErr w:type="spellEnd"/>
      <w:r>
        <w:rPr>
          <w:sz w:val="24"/>
          <w:szCs w:val="24"/>
        </w:rPr>
        <w:t xml:space="preserve"> Black </w:t>
      </w:r>
      <w:proofErr w:type="gramStart"/>
      <w:r>
        <w:rPr>
          <w:sz w:val="24"/>
          <w:szCs w:val="24"/>
        </w:rPr>
        <w:t>plaque</w:t>
      </w:r>
      <w:proofErr w:type="gramEnd"/>
      <w:r>
        <w:rPr>
          <w:sz w:val="24"/>
          <w:szCs w:val="24"/>
        </w:rPr>
        <w:t xml:space="preserve"> with gray lettering $175.00 each.  </w:t>
      </w:r>
      <w:proofErr w:type="spellStart"/>
      <w:proofErr w:type="gramStart"/>
      <w:r>
        <w:rPr>
          <w:sz w:val="24"/>
          <w:szCs w:val="24"/>
        </w:rPr>
        <w:t>12x12</w:t>
      </w:r>
      <w:proofErr w:type="spellEnd"/>
      <w:proofErr w:type="gramEnd"/>
      <w:r>
        <w:rPr>
          <w:sz w:val="24"/>
          <w:szCs w:val="24"/>
        </w:rPr>
        <w:t xml:space="preserve"> Gray with dark gray lettering $250.00 each. Price includes cost for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lines with 20 letters each.  </w:t>
      </w:r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Motion Made </w:t>
      </w:r>
      <w:r w:rsidR="00E80905">
        <w:rPr>
          <w:sz w:val="24"/>
          <w:szCs w:val="24"/>
        </w:rPr>
        <w:t>by Terry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amend the previous </w:t>
      </w:r>
      <w:proofErr w:type="gramStart"/>
      <w:r>
        <w:rPr>
          <w:sz w:val="24"/>
          <w:szCs w:val="24"/>
        </w:rPr>
        <w:t>motion  “</w:t>
      </w:r>
      <w:proofErr w:type="gramEnd"/>
      <w:r>
        <w:rPr>
          <w:sz w:val="24"/>
          <w:szCs w:val="24"/>
        </w:rPr>
        <w:t xml:space="preserve">to spend  $250.00 on both plaques” to spend up to $400.00 on two </w:t>
      </w:r>
      <w:proofErr w:type="spellStart"/>
      <w:r>
        <w:rPr>
          <w:sz w:val="24"/>
          <w:szCs w:val="24"/>
        </w:rPr>
        <w:t>12x12</w:t>
      </w:r>
      <w:proofErr w:type="spellEnd"/>
      <w:r>
        <w:rPr>
          <w:sz w:val="24"/>
          <w:szCs w:val="24"/>
        </w:rPr>
        <w:t xml:space="preserve"> gray plaques.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Roll Call; Dora Becker _Abstain__,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A__.Vicki</w:t>
      </w:r>
      <w:proofErr w:type="spellEnd"/>
      <w:r>
        <w:rPr>
          <w:sz w:val="24"/>
          <w:szCs w:val="24"/>
        </w:rPr>
        <w:t xml:space="preserve"> Helms _A__, Heather Humphries 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1__Abstain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</w:t>
      </w: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>Policy Review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a. Concealed Carry Policy</w:t>
      </w:r>
    </w:p>
    <w:p w:rsidR="00211682" w:rsidRDefault="002116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b. Display Space &amp; Exhibits Policy       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None expressed</w:t>
      </w:r>
    </w:p>
    <w:p w:rsidR="00211682" w:rsidRDefault="00211682">
      <w:pPr>
        <w:jc w:val="both"/>
        <w:rPr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Terri </w:t>
      </w:r>
      <w:proofErr w:type="spellStart"/>
      <w:proofErr w:type="gram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to</w:t>
      </w:r>
      <w:proofErr w:type="gramEnd"/>
      <w:r>
        <w:rPr>
          <w:sz w:val="24"/>
          <w:szCs w:val="24"/>
        </w:rPr>
        <w:t xml:space="preserve"> adopt these 2 policies, “</w:t>
      </w:r>
      <w:r>
        <w:rPr>
          <w:b/>
          <w:bCs/>
          <w:sz w:val="24"/>
          <w:szCs w:val="24"/>
        </w:rPr>
        <w:t xml:space="preserve">Concealed Carry Policy“ </w:t>
      </w:r>
      <w:r>
        <w:rPr>
          <w:sz w:val="24"/>
          <w:szCs w:val="24"/>
        </w:rPr>
        <w:t>and “</w:t>
      </w:r>
      <w:r>
        <w:rPr>
          <w:b/>
          <w:bCs/>
          <w:sz w:val="24"/>
          <w:szCs w:val="24"/>
        </w:rPr>
        <w:t xml:space="preserve">Display Space &amp; Exhibits Policy“.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 Motion Carried.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2.  </w:t>
      </w:r>
      <w:r>
        <w:rPr>
          <w:b/>
          <w:bCs/>
          <w:sz w:val="24"/>
          <w:szCs w:val="24"/>
          <w:u w:val="single"/>
        </w:rPr>
        <w:t>New Resolution</w:t>
      </w:r>
      <w:r>
        <w:rPr>
          <w:b/>
          <w:bCs/>
          <w:sz w:val="24"/>
          <w:szCs w:val="24"/>
        </w:rPr>
        <w:t>:  Government Travel Expenses Resolution 2016-1.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This new law becomes effective January 1, 2017.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proofErr w:type="gramStart"/>
      <w:r>
        <w:rPr>
          <w:sz w:val="24"/>
          <w:szCs w:val="24"/>
        </w:rPr>
        <w:t>Will be posted</w:t>
      </w:r>
      <w:proofErr w:type="gramEnd"/>
      <w:r>
        <w:rPr>
          <w:sz w:val="24"/>
          <w:szCs w:val="24"/>
        </w:rPr>
        <w:t xml:space="preserve"> for two weeks but it is not necessary to publish in local newspaper.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accept </w:t>
      </w:r>
      <w:r>
        <w:rPr>
          <w:b/>
          <w:bCs/>
          <w:sz w:val="24"/>
          <w:szCs w:val="24"/>
        </w:rPr>
        <w:t>Government Travel Expenses Resolution 2016-1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 Motion Carried.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>
        <w:rPr>
          <w:b/>
          <w:bCs/>
          <w:sz w:val="24"/>
          <w:szCs w:val="24"/>
          <w:u w:val="single"/>
        </w:rPr>
        <w:t xml:space="preserve">Financial Audit </w:t>
      </w:r>
      <w:proofErr w:type="spellStart"/>
      <w:r>
        <w:rPr>
          <w:b/>
          <w:bCs/>
          <w:sz w:val="24"/>
          <w:szCs w:val="24"/>
          <w:u w:val="single"/>
        </w:rPr>
        <w:t>FY2015</w:t>
      </w:r>
      <w:proofErr w:type="spellEnd"/>
      <w:r>
        <w:rPr>
          <w:b/>
          <w:bCs/>
          <w:sz w:val="24"/>
          <w:szCs w:val="24"/>
          <w:u w:val="single"/>
        </w:rPr>
        <w:t>-2016</w:t>
      </w: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</w:rPr>
      </w:pPr>
    </w:p>
    <w:p w:rsidR="00211682" w:rsidRDefault="00211682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>FYI only.</w:t>
      </w:r>
      <w:proofErr w:type="gramEnd"/>
      <w:r>
        <w:rPr>
          <w:sz w:val="24"/>
          <w:szCs w:val="24"/>
        </w:rPr>
        <w:t xml:space="preserve"> Each board member </w:t>
      </w:r>
      <w:proofErr w:type="gramStart"/>
      <w:r>
        <w:rPr>
          <w:sz w:val="24"/>
          <w:szCs w:val="24"/>
        </w:rPr>
        <w:t>was given</w:t>
      </w:r>
      <w:proofErr w:type="gramEnd"/>
      <w:r>
        <w:rPr>
          <w:sz w:val="24"/>
          <w:szCs w:val="24"/>
        </w:rPr>
        <w:t xml:space="preserve"> copy of audit</w:t>
      </w: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</w:p>
    <w:p w:rsidR="00E80905" w:rsidRDefault="00E80905">
      <w:pPr>
        <w:ind w:left="360" w:hanging="360"/>
        <w:jc w:val="both"/>
        <w:rPr>
          <w:b/>
          <w:bCs/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 </w:t>
      </w:r>
      <w:r>
        <w:rPr>
          <w:b/>
          <w:bCs/>
          <w:sz w:val="24"/>
          <w:szCs w:val="24"/>
          <w:u w:val="single"/>
        </w:rPr>
        <w:t>Approval needed for Ordinance 2016-9 ‘Tax Levy’ for Fiscal Year 2016-2017</w:t>
      </w:r>
    </w:p>
    <w:p w:rsidR="00211682" w:rsidRDefault="00211682">
      <w:pPr>
        <w:ind w:left="360" w:hanging="360"/>
        <w:jc w:val="both"/>
        <w:rPr>
          <w:sz w:val="24"/>
          <w:szCs w:val="24"/>
        </w:rPr>
      </w:pPr>
    </w:p>
    <w:p w:rsidR="00211682" w:rsidRDefault="00211682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read and the final passage of </w:t>
      </w:r>
      <w:r>
        <w:rPr>
          <w:b/>
          <w:bCs/>
          <w:sz w:val="24"/>
          <w:szCs w:val="24"/>
        </w:rPr>
        <w:t>Ordinance 2016-9 ’Tax Levy’ for Fiscal Year 2016-2017</w:t>
      </w:r>
      <w:r>
        <w:rPr>
          <w:sz w:val="24"/>
          <w:szCs w:val="24"/>
        </w:rPr>
        <w:t xml:space="preserve"> by title only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__A__,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Humphries __A_,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 Motion Carried</w:t>
      </w: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 </w:t>
      </w:r>
      <w:r>
        <w:rPr>
          <w:b/>
          <w:bCs/>
          <w:sz w:val="24"/>
          <w:szCs w:val="24"/>
          <w:u w:val="single"/>
        </w:rPr>
        <w:t>Holiday-Staff Gifts</w:t>
      </w:r>
    </w:p>
    <w:p w:rsidR="00211682" w:rsidRDefault="00211682">
      <w:pPr>
        <w:ind w:left="360" w:hanging="360"/>
        <w:jc w:val="both"/>
        <w:rPr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>All in attendance agreed that a monetary gift to show our appreciation for their due diligence was appropriate.</w:t>
      </w: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give each library employee $25.00 for Christmas.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__A__,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Humphries __A_,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</w:t>
      </w:r>
      <w:proofErr w:type="spellEnd"/>
      <w:r>
        <w:rPr>
          <w:sz w:val="24"/>
          <w:szCs w:val="24"/>
        </w:rPr>
        <w:t>,   _0_ Nays.</w:t>
      </w:r>
      <w:proofErr w:type="gramEnd"/>
      <w:r>
        <w:rPr>
          <w:sz w:val="24"/>
          <w:szCs w:val="24"/>
        </w:rPr>
        <w:t xml:space="preserve"> Motion Carried</w:t>
      </w:r>
    </w:p>
    <w:p w:rsidR="00211682" w:rsidRDefault="00211682">
      <w:pPr>
        <w:ind w:left="360" w:hanging="360"/>
        <w:jc w:val="both"/>
        <w:rPr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  B</w:t>
      </w:r>
      <w:r>
        <w:rPr>
          <w:b/>
          <w:bCs/>
          <w:sz w:val="24"/>
          <w:szCs w:val="24"/>
        </w:rPr>
        <w:t xml:space="preserve">oard Questions or Concerns:  </w:t>
      </w:r>
    </w:p>
    <w:p w:rsidR="00211682" w:rsidRDefault="00211682">
      <w:pPr>
        <w:ind w:left="360" w:hanging="360"/>
        <w:jc w:val="both"/>
        <w:rPr>
          <w:sz w:val="24"/>
          <w:szCs w:val="24"/>
        </w:rPr>
      </w:pPr>
    </w:p>
    <w:p w:rsidR="00211682" w:rsidRDefault="0021168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  Next meeting December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2016</w:t>
      </w:r>
    </w:p>
    <w:p w:rsidR="00211682" w:rsidRDefault="00211682">
      <w:pPr>
        <w:ind w:left="720"/>
        <w:jc w:val="both"/>
        <w:rPr>
          <w:sz w:val="24"/>
          <w:szCs w:val="24"/>
        </w:rPr>
      </w:pPr>
    </w:p>
    <w:p w:rsidR="00211682" w:rsidRDefault="0021168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r>
        <w:rPr>
          <w:sz w:val="24"/>
          <w:szCs w:val="24"/>
        </w:rPr>
        <w:t>MLK</w:t>
      </w:r>
      <w:proofErr w:type="spellEnd"/>
      <w:r>
        <w:rPr>
          <w:sz w:val="24"/>
          <w:szCs w:val="24"/>
        </w:rPr>
        <w:t xml:space="preserve"> Monday may be the date for the holiday gathering of employees and    board members.  </w:t>
      </w:r>
      <w:proofErr w:type="gramStart"/>
      <w:r>
        <w:rPr>
          <w:sz w:val="24"/>
          <w:szCs w:val="24"/>
        </w:rPr>
        <w:t>Details to follow.</w:t>
      </w:r>
      <w:proofErr w:type="gramEnd"/>
    </w:p>
    <w:p w:rsidR="00211682" w:rsidRDefault="00211682">
      <w:pPr>
        <w:ind w:left="720"/>
        <w:jc w:val="both"/>
        <w:rPr>
          <w:sz w:val="24"/>
          <w:szCs w:val="24"/>
        </w:rPr>
      </w:pPr>
    </w:p>
    <w:p w:rsidR="00211682" w:rsidRDefault="0021168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Vicki Helms reported on the </w:t>
      </w:r>
      <w:proofErr w:type="spellStart"/>
      <w:r>
        <w:rPr>
          <w:sz w:val="24"/>
          <w:szCs w:val="24"/>
        </w:rPr>
        <w:t>TIF</w:t>
      </w:r>
      <w:proofErr w:type="spellEnd"/>
      <w:r>
        <w:rPr>
          <w:sz w:val="24"/>
          <w:szCs w:val="24"/>
        </w:rPr>
        <w:t xml:space="preserve"> meeting, November 16.  Possible that the bonds </w:t>
      </w:r>
      <w:proofErr w:type="gramStart"/>
      <w:r>
        <w:rPr>
          <w:sz w:val="24"/>
          <w:szCs w:val="24"/>
        </w:rPr>
        <w:t>can be paid off</w:t>
      </w:r>
      <w:proofErr w:type="gramEnd"/>
      <w:r>
        <w:rPr>
          <w:sz w:val="24"/>
          <w:szCs w:val="24"/>
        </w:rPr>
        <w:t xml:space="preserve"> early with excess money going to the taxing bodies.  Also discussed at the meeting were the 1% tax for schools and the new </w:t>
      </w:r>
      <w:proofErr w:type="gramStart"/>
      <w:r>
        <w:rPr>
          <w:sz w:val="24"/>
          <w:szCs w:val="24"/>
        </w:rPr>
        <w:t>fire house</w:t>
      </w:r>
      <w:proofErr w:type="gramEnd"/>
      <w:r>
        <w:rPr>
          <w:sz w:val="24"/>
          <w:szCs w:val="24"/>
        </w:rPr>
        <w:t>.</w:t>
      </w:r>
    </w:p>
    <w:p w:rsidR="00211682" w:rsidRDefault="00211682">
      <w:pPr>
        <w:ind w:left="360" w:hanging="360"/>
        <w:jc w:val="both"/>
        <w:rPr>
          <w:b/>
          <w:bCs/>
          <w:sz w:val="24"/>
          <w:szCs w:val="24"/>
        </w:rPr>
      </w:pPr>
    </w:p>
    <w:p w:rsidR="00211682" w:rsidRDefault="00211682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211682" w:rsidRDefault="0021168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Terr</w:t>
      </w:r>
      <w:r w:rsidR="00E80905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moved to adjourn the meeting at __8:07__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__7__Ayes___0__Nays</w:t>
      </w:r>
      <w:proofErr w:type="spellEnd"/>
      <w:r>
        <w:rPr>
          <w:sz w:val="24"/>
          <w:szCs w:val="24"/>
        </w:rPr>
        <w:t xml:space="preserve">. Motion Carried.                                                                         </w:t>
      </w:r>
    </w:p>
    <w:p w:rsidR="00211682" w:rsidRDefault="00211682">
      <w:pPr>
        <w:ind w:left="360" w:hanging="360"/>
        <w:rPr>
          <w:sz w:val="24"/>
          <w:szCs w:val="24"/>
        </w:rPr>
      </w:pPr>
    </w:p>
    <w:p w:rsidR="00211682" w:rsidRDefault="00211682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, </w:t>
      </w:r>
    </w:p>
    <w:p w:rsidR="00211682" w:rsidRDefault="0021168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211682" w:rsidRDefault="00211682">
      <w:pPr>
        <w:ind w:left="360" w:hanging="360"/>
        <w:rPr>
          <w:sz w:val="24"/>
          <w:szCs w:val="24"/>
        </w:rPr>
      </w:pPr>
    </w:p>
    <w:p w:rsidR="00211682" w:rsidRDefault="00211682">
      <w:pPr>
        <w:ind w:left="360" w:hanging="360"/>
        <w:rPr>
          <w:sz w:val="24"/>
          <w:szCs w:val="24"/>
        </w:rPr>
      </w:pPr>
    </w:p>
    <w:p w:rsidR="00211682" w:rsidRDefault="00211682">
      <w:pPr>
        <w:ind w:left="360" w:hanging="360"/>
        <w:rPr>
          <w:b/>
          <w:bCs/>
          <w:sz w:val="28"/>
          <w:szCs w:val="28"/>
        </w:rPr>
      </w:pPr>
    </w:p>
    <w:sectPr w:rsidR="00211682" w:rsidSect="0021168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4D" w:rsidRDefault="00C7754D" w:rsidP="00211682">
      <w:r>
        <w:separator/>
      </w:r>
    </w:p>
  </w:endnote>
  <w:endnote w:type="continuationSeparator" w:id="0">
    <w:p w:rsidR="00C7754D" w:rsidRDefault="00C7754D" w:rsidP="00211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682" w:rsidRDefault="0021168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4D" w:rsidRDefault="00C7754D" w:rsidP="00211682">
      <w:r>
        <w:separator/>
      </w:r>
    </w:p>
  </w:footnote>
  <w:footnote w:type="continuationSeparator" w:id="0">
    <w:p w:rsidR="00C7754D" w:rsidRDefault="00C7754D" w:rsidP="00211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682" w:rsidRDefault="00211682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11682"/>
    <w:rsid w:val="00116008"/>
    <w:rsid w:val="00211682"/>
    <w:rsid w:val="00400575"/>
    <w:rsid w:val="004A2EA8"/>
    <w:rsid w:val="00510851"/>
    <w:rsid w:val="00550848"/>
    <w:rsid w:val="00C7754D"/>
    <w:rsid w:val="00DA76A1"/>
    <w:rsid w:val="00E8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4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4007</Characters>
  <Application>Microsoft Office Word</Application>
  <DocSecurity>0</DocSecurity>
  <Lines>33</Lines>
  <Paragraphs>9</Paragraphs>
  <ScaleCrop>false</ScaleCrop>
  <Company>Freeburg Public Library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4</cp:revision>
  <cp:lastPrinted>2016-12-15T16:42:00Z</cp:lastPrinted>
  <dcterms:created xsi:type="dcterms:W3CDTF">2016-11-28T15:09:00Z</dcterms:created>
  <dcterms:modified xsi:type="dcterms:W3CDTF">2017-04-13T15:58:00Z</dcterms:modified>
</cp:coreProperties>
</file>